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625" w:rsidRDefault="00084625">
      <w:pPr>
        <w:rPr>
          <w:b/>
          <w:sz w:val="20"/>
          <w:szCs w:val="20"/>
          <w:lang w:val="lv-LV"/>
        </w:rPr>
      </w:pPr>
      <w:r>
        <w:rPr>
          <w:b/>
          <w:sz w:val="20"/>
          <w:szCs w:val="20"/>
          <w:lang w:val="lv-LV"/>
        </w:rPr>
        <w:t>Keidžiro Suga</w:t>
      </w:r>
    </w:p>
    <w:p w:rsidR="00084625" w:rsidRPr="006541F2" w:rsidRDefault="00084625">
      <w:pPr>
        <w:rPr>
          <w:b/>
          <w:sz w:val="20"/>
          <w:szCs w:val="20"/>
          <w:lang w:val="lv-LV"/>
        </w:rPr>
      </w:pPr>
      <w:r w:rsidRPr="006541F2">
        <w:rPr>
          <w:b/>
          <w:sz w:val="20"/>
          <w:szCs w:val="20"/>
          <w:lang w:val="lv-LV"/>
        </w:rPr>
        <w:t>Ko teica kaija</w:t>
      </w:r>
    </w:p>
    <w:p w:rsidR="00084625" w:rsidRPr="00DB3640" w:rsidRDefault="00084625">
      <w:pPr>
        <w:rPr>
          <w:sz w:val="20"/>
          <w:szCs w:val="20"/>
          <w:lang w:val="lv-LV"/>
        </w:rPr>
      </w:pPr>
    </w:p>
    <w:p w:rsidR="00084625" w:rsidRPr="00DB3640" w:rsidRDefault="00084625">
      <w:pPr>
        <w:rPr>
          <w:sz w:val="20"/>
          <w:szCs w:val="20"/>
          <w:lang w:val="lv-LV"/>
        </w:rPr>
      </w:pPr>
      <w:r w:rsidRPr="00DB3640">
        <w:rPr>
          <w:rFonts w:hint="eastAsia"/>
          <w:sz w:val="20"/>
          <w:szCs w:val="20"/>
          <w:lang w:val="lv-LV"/>
        </w:rPr>
        <w:t xml:space="preserve">　</w:t>
      </w:r>
      <w:r>
        <w:rPr>
          <w:sz w:val="20"/>
          <w:szCs w:val="20"/>
          <w:lang w:val="lv-LV"/>
        </w:rPr>
        <w:t>Es esmu kaija</w:t>
      </w:r>
      <w:r w:rsidRPr="00DB3640">
        <w:rPr>
          <w:sz w:val="20"/>
          <w:szCs w:val="20"/>
          <w:lang w:val="lv-LV"/>
        </w:rPr>
        <w:t xml:space="preserve">. </w:t>
      </w:r>
      <w:r>
        <w:rPr>
          <w:rFonts w:ascii="Century Baltic" w:hAnsi="Century Baltic"/>
          <w:sz w:val="20"/>
          <w:szCs w:val="20"/>
          <w:lang w:val="lv-LV"/>
        </w:rPr>
        <w:t>Es dzīvoju Rīgas ostā</w:t>
      </w:r>
      <w:r w:rsidRPr="00DB3640">
        <w:rPr>
          <w:sz w:val="20"/>
          <w:szCs w:val="20"/>
          <w:lang w:val="lv-LV"/>
        </w:rPr>
        <w:t xml:space="preserve">. </w:t>
      </w:r>
      <w:r>
        <w:rPr>
          <w:rFonts w:ascii="Century Baltic" w:hAnsi="Century Baltic"/>
          <w:sz w:val="20"/>
          <w:szCs w:val="20"/>
          <w:lang w:val="lv-LV"/>
        </w:rPr>
        <w:t>Paaudžu paaudzēm esam mitinājušās šajā skaistajā ostā pie Baltijas jūras. Jums droši vien šķiet, ka ar tām “paaudzēm” es pārspīlēju. Taču ostā ir cilvēki, un cilvēkiem vienmēr ir ēdamais, un mums ir ļoti viegli to nozagt. Mēs turamies pie šīs vietas, jo te, ziniet, ir viegla dzīve. Viss, kas jādara – uzmanīgi jāvēro, kad cilvēks zaudēs modrību. Un re! Viens no mūsu pulka nule kā pikējumā veiksmīgi paķēra siļķes gabalu, ko cilvēks grasījās bāzt mutē. Nav vārdam vietas, laba siļķīte, paldies.</w:t>
      </w:r>
    </w:p>
    <w:p w:rsidR="00084625" w:rsidRPr="00DB3640" w:rsidRDefault="00084625">
      <w:pPr>
        <w:rPr>
          <w:sz w:val="20"/>
          <w:szCs w:val="20"/>
          <w:lang w:val="lv-LV"/>
        </w:rPr>
      </w:pPr>
      <w:r w:rsidRPr="00DB3640">
        <w:rPr>
          <w:rFonts w:hint="eastAsia"/>
          <w:sz w:val="20"/>
          <w:szCs w:val="20"/>
          <w:lang w:val="lv-LV"/>
        </w:rPr>
        <w:t xml:space="preserve">　</w:t>
      </w:r>
      <w:r>
        <w:rPr>
          <w:rFonts w:ascii="Century Baltic" w:hAnsi="Century Baltic"/>
          <w:sz w:val="20"/>
          <w:szCs w:val="20"/>
          <w:lang w:val="lv-LV"/>
        </w:rPr>
        <w:t>Ostā, kas ir mūsu ikdienas dzīves centrālā skatuve, mums bijusi zaļa dzīve jau gadu simtiem. Vai zināt, cik ilgi kaijas dzīvo? Ja vien nekrītam par upuri kādam ienaidniekam vai laikapstākļi nav neparasti skarbi, mūsu mūžs ir aptuveni divdesmit gadi. Gluži tāpat kā cilvēki, mūsu vecākie stāsta stāstus jaunākajiem, līdz ar to esam saglabājuši atmiņas par notikumiem te, ostā. Ļoti iespējams, ka kaiju pasaulē vēsture glabājas drošāk nekā pie cilvēkiem, jo mēs stāstām tikai to, kas ir būtisks, turpre</w:t>
      </w:r>
      <w:r w:rsidRPr="00DB3640">
        <w:rPr>
          <w:sz w:val="20"/>
          <w:szCs w:val="20"/>
          <w:lang w:val="lv-LV"/>
        </w:rPr>
        <w:t>t</w:t>
      </w:r>
      <w:r>
        <w:rPr>
          <w:rFonts w:ascii="Century Baltic" w:hAnsi="Century Baltic"/>
          <w:sz w:val="20"/>
          <w:szCs w:val="20"/>
          <w:lang w:val="lv-LV"/>
        </w:rPr>
        <w:t xml:space="preserve">im cilvēku pasaule cieš no hroniskas informācijas pārbagātības. </w:t>
      </w:r>
    </w:p>
    <w:p w:rsidR="00084625" w:rsidRPr="00DB3640" w:rsidRDefault="00084625">
      <w:pPr>
        <w:rPr>
          <w:sz w:val="20"/>
          <w:szCs w:val="20"/>
          <w:lang w:val="lv-LV"/>
        </w:rPr>
      </w:pPr>
      <w:r>
        <w:rPr>
          <w:rFonts w:ascii="Century Baltic" w:hAnsi="Century Baltic"/>
          <w:sz w:val="20"/>
          <w:szCs w:val="20"/>
          <w:lang w:val="lv-LV"/>
        </w:rPr>
        <w:t xml:space="preserve">Kā jau jums droši vien zināms, Rīga ir ostas pilsēta, ko trīspadsmitajā gadsimtā dibinājuši vācieši. Tā atrodas pie Daugavas grīvas un ir labi pasargāta no ziemas vētrām.  Septiņpadsmitajā gadsimtā tā nokļuva zviedru rokās un kādu laiku bija pat lielāka nekā Stokholma. Tad ostu pārņēma krievi, un tā bija pasaules lielākā kokmateriālu eksporta osta un trešā lielākā Krievijas pilsēta aiz Maskavas un Pēterburgas. Latvija izcīnīja neatkarību 1918. gadā, un drīz vien uzplauka arī Rīgas kultūra. Rīgā bija kafejnīcas, saloni, deju klubi. Pilsētā valdīja brīva, intelektuāla gaisotne un tik dzirkstošs prieks un skaistums, ka pat mums, kaijām, metās skaudība. </w:t>
      </w:r>
    </w:p>
    <w:p w:rsidR="00084625" w:rsidRPr="00DB3640" w:rsidRDefault="00084625">
      <w:pPr>
        <w:rPr>
          <w:sz w:val="20"/>
          <w:szCs w:val="20"/>
          <w:lang w:val="lv-LV"/>
        </w:rPr>
      </w:pPr>
      <w:r>
        <w:rPr>
          <w:rFonts w:ascii="Century Baltic" w:hAnsi="Century Baltic"/>
          <w:sz w:val="20"/>
          <w:szCs w:val="20"/>
          <w:lang w:val="lv-LV"/>
        </w:rPr>
        <w:t>Pēc šī laikmeta nu jau apritējis vesels gadsimts, un es pat nevaru pateikt, cik pa šo laiku nomainījies kaiju paaudžu. Taču mutiski nodots stāsts ir dīvaina lieta – stāstot nav svarīgi, vai notikums risinājies vakar, pirms desmit vai pat simt gadiem! Neliels starpgadījums cilvēku pasaulē, kas nav pat izpelnījies avīžu virsrakstu, var būt kas neaizmirstams un saviļņojošs mums, kaijām. Nu, kaut vai šis.</w:t>
      </w:r>
    </w:p>
    <w:p w:rsidR="00084625" w:rsidRPr="00DB3640" w:rsidRDefault="00084625">
      <w:pPr>
        <w:rPr>
          <w:sz w:val="20"/>
          <w:szCs w:val="20"/>
          <w:lang w:val="lv-LV"/>
        </w:rPr>
      </w:pPr>
      <w:r>
        <w:rPr>
          <w:rFonts w:ascii="Century Baltic" w:hAnsi="Century Baltic"/>
          <w:sz w:val="20"/>
          <w:szCs w:val="20"/>
          <w:lang w:val="lv-LV"/>
        </w:rPr>
        <w:t xml:space="preserve">Bija kāda cilvēku ģimene… Bet vispirms paskaidrošu: Rīgas osta sastāv no divām daļām – kravas ostas un pasažieru ostas. Kravas ostā pastāvīgi valda rosība. Savukārt pasažieru ostā koncentrēta cilvēku plūsmu ierobežo kuģu pienākšanas un atiešanas laiki. Starp tiem gaiss ir gluži mierīgs. Sevišķi skaists ir garais vasaras mijkrēslis, kad ģimenes pastaigājas ar maziem bērniem un priecīgi skraida suņi. No debesīm ir jauki uz to visu noraudzīties, un prieks pielīp arī mums. </w:t>
      </w:r>
    </w:p>
    <w:p w:rsidR="00084625" w:rsidRPr="00DB3640" w:rsidRDefault="00084625">
      <w:pPr>
        <w:rPr>
          <w:sz w:val="20"/>
          <w:szCs w:val="20"/>
          <w:lang w:val="lv-LV"/>
        </w:rPr>
      </w:pPr>
      <w:r>
        <w:rPr>
          <w:rFonts w:ascii="Century Baltic" w:hAnsi="Century Baltic"/>
          <w:sz w:val="20"/>
          <w:szCs w:val="20"/>
          <w:lang w:val="lv-LV"/>
        </w:rPr>
        <w:t>Kādu dienu šo cilvēku vidū es pārsteigta ieraudzīju ģimeni un maza auguma dāmu ļoti dīvainā tērpā. Tas, kas viņai bija mugurā, nebija vis kāds parasts cilvēku ģērbs – izskatījās, ka viņa no galvas līdz kājām ietinusies vienā auduma gabalā. Šis audums, laikam taču zīds, izskatījās satriecoši skaists, maigi zaļš, tādā krāsā kā pavasara zālīte, un tā neuzkrītošais tonis nevis piesaistīja sev uzmanību, bet gan rāmi saplūda ar apkārtējo vidi. Atšķirīgi bija arī viņas un pārējo ģimenes locekļu sejas vaibsti un ādas krāsa. Jūs tos saucat par austrumniekiem, vai ne</w:t>
      </w:r>
      <w:r w:rsidRPr="00DB3640">
        <w:rPr>
          <w:sz w:val="20"/>
          <w:szCs w:val="20"/>
          <w:lang w:val="lv-LV"/>
        </w:rPr>
        <w:t xml:space="preserve">? </w:t>
      </w:r>
      <w:r>
        <w:rPr>
          <w:rFonts w:ascii="Century Baltic" w:hAnsi="Century Baltic"/>
          <w:sz w:val="20"/>
          <w:szCs w:val="20"/>
          <w:lang w:val="lv-LV"/>
        </w:rPr>
        <w:t xml:space="preserve">Maniem senčiem šī ģimene izsauca lielu ziņkārību – viņi uzmanīgi tos vēroja, riņķodami un sakliegdamies virs to galvām. </w:t>
      </w:r>
    </w:p>
    <w:p w:rsidR="00084625" w:rsidRPr="00DB3640" w:rsidRDefault="00084625">
      <w:pPr>
        <w:rPr>
          <w:sz w:val="20"/>
          <w:szCs w:val="20"/>
          <w:lang w:val="lv-LV"/>
        </w:rPr>
      </w:pPr>
      <w:r>
        <w:rPr>
          <w:rFonts w:ascii="Century Baltic" w:hAnsi="Century Baltic"/>
          <w:sz w:val="20"/>
          <w:szCs w:val="20"/>
          <w:lang w:val="lv-LV"/>
        </w:rPr>
        <w:t>Bija divi bērni – meitene lielāka, zēns mazāks</w:t>
      </w:r>
      <w:r w:rsidRPr="00DB3640">
        <w:rPr>
          <w:sz w:val="20"/>
          <w:szCs w:val="20"/>
          <w:lang w:val="lv-LV"/>
        </w:rPr>
        <w:t xml:space="preserve">. </w:t>
      </w:r>
      <w:r>
        <w:rPr>
          <w:rFonts w:ascii="Century Baltic" w:hAnsi="Century Baltic"/>
          <w:sz w:val="20"/>
          <w:szCs w:val="20"/>
          <w:lang w:val="lv-LV"/>
        </w:rPr>
        <w:t>Viņi nebija ģērbušies citādi kā parasti latviešu bērni, taču katram rokā bija rotaļlieta, kādu nekad agrāk mēs, kaijas, nebijām redzējušas. Meitenei bija tāda kā celuloīda puķe uz kāta. Kad uzpūta vējš, puķes galviņa griezās uz riņķi, bet ziedlapiņas mainīja krāsu, līdz beidzot visas krāsas skaisti saplūda kopā. Kaijām puķe ļoti patika, un tās ar jūsmīgiem izkl</w:t>
      </w:r>
      <w:r>
        <w:rPr>
          <w:sz w:val="20"/>
          <w:szCs w:val="20"/>
          <w:lang w:val="lv-LV"/>
        </w:rPr>
        <w:t>iedzieniem pauda savu prieku</w:t>
      </w:r>
      <w:r w:rsidRPr="00DB3640">
        <w:rPr>
          <w:sz w:val="20"/>
          <w:szCs w:val="20"/>
          <w:lang w:val="lv-LV"/>
        </w:rPr>
        <w:t>.</w:t>
      </w:r>
    </w:p>
    <w:p w:rsidR="00084625" w:rsidRPr="00DB3640" w:rsidRDefault="00084625">
      <w:pPr>
        <w:rPr>
          <w:sz w:val="20"/>
          <w:szCs w:val="20"/>
          <w:lang w:val="lv-LV"/>
        </w:rPr>
      </w:pPr>
      <w:r>
        <w:rPr>
          <w:rFonts w:ascii="Century Baltic" w:hAnsi="Century Baltic"/>
          <w:sz w:val="20"/>
          <w:szCs w:val="20"/>
          <w:lang w:val="lv-LV"/>
        </w:rPr>
        <w:t>Zēnam bija vēl interesantāka rotaļlieta</w:t>
      </w:r>
      <w:r w:rsidRPr="00DB3640">
        <w:rPr>
          <w:sz w:val="20"/>
          <w:szCs w:val="20"/>
          <w:lang w:val="lv-LV"/>
        </w:rPr>
        <w:t xml:space="preserve">. </w:t>
      </w:r>
      <w:r>
        <w:rPr>
          <w:rFonts w:ascii="Century Baltic" w:hAnsi="Century Baltic"/>
          <w:sz w:val="20"/>
          <w:szCs w:val="20"/>
          <w:lang w:val="lv-LV"/>
        </w:rPr>
        <w:t xml:space="preserve">Tas bija diezgan liels papīra četrstūris bambusa ietvarā ar divām garām papīra kājām un pievienotu auklu. Cits austrumnieks, neliela auguma, bet spēcīgs, laikam taču viņa tēvs, lika puikam turēt papīru, bet tad palaist vaļā, kamēr pats metās skriet. Tad – nezinu, kā tas tā var būt, bet papīra četrstūri vējš līgani pacēla gaisā, un tas nokļuva mūsu valstībā. Kas par priekiem! Cilvēki sit plaukstas, savukārt mēs, kaijas, izrādot pārsteigumu vai apbrīnu, plivinām spārnus. </w:t>
      </w:r>
    </w:p>
    <w:p w:rsidR="00084625" w:rsidRPr="00DB3640" w:rsidRDefault="00084625">
      <w:pPr>
        <w:rPr>
          <w:sz w:val="20"/>
          <w:szCs w:val="20"/>
          <w:lang w:val="lv-LV"/>
        </w:rPr>
      </w:pPr>
      <w:r w:rsidRPr="00DB3640">
        <w:rPr>
          <w:sz w:val="20"/>
          <w:szCs w:val="20"/>
          <w:lang w:val="lv-LV"/>
        </w:rPr>
        <w:t xml:space="preserve">     “</w:t>
      </w:r>
      <w:r>
        <w:rPr>
          <w:rFonts w:ascii="Century Baltic" w:hAnsi="Century Baltic"/>
          <w:sz w:val="20"/>
          <w:szCs w:val="20"/>
          <w:lang w:val="lv-LV"/>
        </w:rPr>
        <w:t>Ā, japāņu ģimene</w:t>
      </w:r>
      <w:r w:rsidRPr="00DB3640">
        <w:rPr>
          <w:sz w:val="20"/>
          <w:szCs w:val="20"/>
          <w:lang w:val="lv-LV"/>
        </w:rPr>
        <w:t xml:space="preserve">! </w:t>
      </w:r>
      <w:r>
        <w:rPr>
          <w:rFonts w:ascii="Century Baltic" w:hAnsi="Century Baltic"/>
          <w:sz w:val="20"/>
          <w:szCs w:val="20"/>
          <w:lang w:val="lv-LV"/>
        </w:rPr>
        <w:t>Viņi dzīvo pilsētā</w:t>
      </w:r>
      <w:r w:rsidRPr="00DB3640">
        <w:rPr>
          <w:sz w:val="20"/>
          <w:szCs w:val="20"/>
          <w:lang w:val="lv-LV"/>
        </w:rPr>
        <w:t xml:space="preserve">,” </w:t>
      </w:r>
      <w:r>
        <w:rPr>
          <w:rFonts w:ascii="Century Baltic" w:hAnsi="Century Baltic"/>
          <w:sz w:val="20"/>
          <w:szCs w:val="20"/>
          <w:lang w:val="lv-LV"/>
        </w:rPr>
        <w:t>kāds no mums nočukstēja</w:t>
      </w:r>
      <w:r w:rsidRPr="00DB3640">
        <w:rPr>
          <w:sz w:val="20"/>
          <w:szCs w:val="20"/>
          <w:lang w:val="lv-LV"/>
        </w:rPr>
        <w:t xml:space="preserve">. </w:t>
      </w:r>
      <w:r>
        <w:rPr>
          <w:rFonts w:ascii="Century Baltic" w:hAnsi="Century Baltic"/>
          <w:sz w:val="20"/>
          <w:szCs w:val="20"/>
          <w:lang w:val="lv-LV"/>
        </w:rPr>
        <w:t>Mēs, kaijas, uzzinām daudz ko no baumām, ko saklausām ostā</w:t>
      </w:r>
      <w:r w:rsidRPr="00DB3640">
        <w:rPr>
          <w:sz w:val="20"/>
          <w:szCs w:val="20"/>
          <w:lang w:val="lv-LV"/>
        </w:rPr>
        <w:t xml:space="preserve">. </w:t>
      </w:r>
      <w:r>
        <w:rPr>
          <w:rFonts w:ascii="Century Baltic" w:hAnsi="Century Baltic"/>
          <w:sz w:val="20"/>
          <w:szCs w:val="20"/>
          <w:lang w:val="lv-LV"/>
        </w:rPr>
        <w:t xml:space="preserve">Vienas kaijas zināšanas var būt ierobežotas, bet, tā kā mūsu šai piekrastē ir tūkstošiem, mūsu kolektīvais saprāts ir visai iespaidīgs. Ja vien mums dota iespēja – kā todien – redzēt kaut ko savām acīm, mēs tūliņ esam klāt. Un tā nu mēs uzzinājām, kādi ir japāņi. Dāmas savādais un skaistais tērps, bērnu dīvainās rotaļlietas, uzticama izskata mazais vīriņš, kurš ar apkārtējiem sarunājas krieviski un vāciski un smīdina viņus – tāds ir japāņu tēls, kas iespiedies mūsu atmiņā.  </w:t>
      </w:r>
    </w:p>
    <w:p w:rsidR="00084625" w:rsidRPr="00DB3640" w:rsidRDefault="00084625">
      <w:pPr>
        <w:rPr>
          <w:sz w:val="20"/>
          <w:szCs w:val="20"/>
          <w:lang w:val="lv-LV"/>
        </w:rPr>
      </w:pPr>
      <w:r>
        <w:rPr>
          <w:rFonts w:ascii="Century Baltic" w:hAnsi="Century Baltic"/>
          <w:sz w:val="20"/>
          <w:szCs w:val="20"/>
          <w:lang w:val="lv-LV"/>
        </w:rPr>
        <w:t>Tad notika kas vēl interesantāks</w:t>
      </w:r>
      <w:r w:rsidRPr="00DB3640">
        <w:rPr>
          <w:sz w:val="20"/>
          <w:szCs w:val="20"/>
          <w:lang w:val="lv-LV"/>
        </w:rPr>
        <w:t xml:space="preserve">. </w:t>
      </w:r>
      <w:r>
        <w:rPr>
          <w:rFonts w:ascii="Century Baltic" w:hAnsi="Century Baltic"/>
          <w:sz w:val="20"/>
          <w:szCs w:val="20"/>
          <w:lang w:val="lv-LV"/>
        </w:rPr>
        <w:t xml:space="preserve">Māte zēnam iedeva kaut ko ēdamu, taču brīdī, kad bija novērsta uzmanība, kāds no mūsu pulka piepeši metās lejā, lai izrautu viņam to no rokas. Zēns uz mirkli apmulsa, tad laida vaļā tādu brēcienu, it kā viņu svilinātu. Apkārtējie smējās, māte viņu paņēma uz rokām un mierināja, bet viņš tikai turpināja izmisīgi raudāt. Smējējiem turpretim nemaz nelikās, ka tā būtu liela traģēdija. Kaija, kas bija paķērusi ēdamo, nolaidās zemē gabaliņu tālāk, mēģināja ēst, bet kumoss bija pārāk dīvains. Kaut kādi mazi baltumiņi, ietīti tādā kā melnā papīrā. Katrs baltais graudiņš bija lipīgs, un to bija grūti uzknābāt, turklāt tiem arī gandrīz nemaz nebija garšas.  Melnais papīrs savukārt smaržoja pēc jūras, bet arī tas ielipa knābī un nebija norijams. Vēlāk mēs noskaidrojām, ka baltais ir rīsi, bet melnais – jūraszāles un ka visu to kopā sauc par </w:t>
      </w:r>
      <w:r w:rsidRPr="00DB3640">
        <w:rPr>
          <w:i/>
          <w:sz w:val="20"/>
          <w:szCs w:val="20"/>
          <w:lang w:val="lv-LV"/>
        </w:rPr>
        <w:t>omusubi</w:t>
      </w:r>
      <w:r>
        <w:rPr>
          <w:rFonts w:ascii="Century Baltic" w:hAnsi="Century Baltic"/>
          <w:sz w:val="20"/>
          <w:szCs w:val="20"/>
          <w:lang w:val="lv-LV"/>
        </w:rPr>
        <w:t xml:space="preserve"> jeb rīsu bumbiņu, kas ir viens no populārākajiem našķiem Japānā. </w:t>
      </w:r>
    </w:p>
    <w:p w:rsidR="00084625" w:rsidRPr="00DB3640" w:rsidRDefault="00084625" w:rsidP="002858DC">
      <w:pPr>
        <w:rPr>
          <w:sz w:val="20"/>
          <w:szCs w:val="20"/>
          <w:lang w:val="lv-LV"/>
        </w:rPr>
      </w:pPr>
      <w:r>
        <w:rPr>
          <w:rFonts w:ascii="Century Baltic" w:hAnsi="Century Baltic"/>
          <w:sz w:val="20"/>
          <w:szCs w:val="20"/>
          <w:lang w:val="lv-LV"/>
        </w:rPr>
        <w:t xml:space="preserve">Ļaužu gaišajos smieklos lēni pagāja garais vasaras vakars. Kaijas uzzināja, ka </w:t>
      </w:r>
      <w:r w:rsidRPr="00DB3640">
        <w:rPr>
          <w:i/>
          <w:sz w:val="20"/>
          <w:szCs w:val="20"/>
          <w:lang w:val="lv-LV"/>
        </w:rPr>
        <w:t>omusubi</w:t>
      </w:r>
      <w:r>
        <w:rPr>
          <w:rFonts w:ascii="Century Baltic" w:hAnsi="Century Baltic"/>
          <w:sz w:val="20"/>
          <w:szCs w:val="20"/>
          <w:lang w:val="lv-LV"/>
        </w:rPr>
        <w:t xml:space="preserve">tām diez ko neiet pie sirds un laikam no japāņu ēdiena zagšanas vajadzēs atturēties. Taču mātes japāņu tērpa rāmais, pieticīgais skaistums un līksmie bērni kaiju vidū kļuva par leģendu. Vēlāk mēs ģimeni ostas rajonā redzējām pastaigājamies aizvien retāk, līdz secinājām, ka viņi aizbraukuši no Latvijas. </w:t>
      </w:r>
    </w:p>
    <w:p w:rsidR="00084625" w:rsidRPr="00DB3640" w:rsidRDefault="00084625">
      <w:pPr>
        <w:rPr>
          <w:sz w:val="20"/>
          <w:szCs w:val="20"/>
          <w:lang w:val="lv-LV"/>
        </w:rPr>
      </w:pPr>
      <w:r>
        <w:rPr>
          <w:rFonts w:ascii="Century Baltic" w:hAnsi="Century Baltic"/>
          <w:sz w:val="20"/>
          <w:szCs w:val="20"/>
          <w:lang w:val="lv-LV"/>
        </w:rPr>
        <w:t>Kopš tās dienas aizritējuši daudzi gadi</w:t>
      </w:r>
      <w:r w:rsidRPr="00DB3640">
        <w:rPr>
          <w:sz w:val="20"/>
          <w:szCs w:val="20"/>
          <w:lang w:val="lv-LV"/>
        </w:rPr>
        <w:t xml:space="preserve">. </w:t>
      </w:r>
      <w:r>
        <w:rPr>
          <w:rFonts w:ascii="Century Baltic" w:hAnsi="Century Baltic"/>
          <w:sz w:val="20"/>
          <w:szCs w:val="20"/>
          <w:lang w:val="lv-LV"/>
        </w:rPr>
        <w:t xml:space="preserve">Cilvēku pasaulē izcēlās milzu karš, kas nozīmēja daudz iznīcības un nemiera. Cilvēki svaidījās starp Baltijas jūras ostām, un vēsture tajās atstāja savas pēdas. Sevišķi svarīga bija kuģu satiksme starp Rīgu un Stokholmu. Mēs, kaijas, reizēm veicam lielus attālumus, pavadot kuģi un, tā kā allaž gribam dzirdēt jaunāko cilvēku pasaulē, mēs zinām daudz vairāk nekā jums šķiet. </w:t>
      </w:r>
    </w:p>
    <w:p w:rsidR="00084625" w:rsidRPr="00DB3640" w:rsidRDefault="00084625">
      <w:pPr>
        <w:rPr>
          <w:sz w:val="20"/>
          <w:szCs w:val="20"/>
          <w:lang w:val="lv-LV"/>
        </w:rPr>
      </w:pPr>
      <w:r>
        <w:rPr>
          <w:rFonts w:ascii="Century Baltic" w:hAnsi="Century Baltic"/>
          <w:sz w:val="20"/>
          <w:szCs w:val="20"/>
          <w:lang w:val="lv-LV"/>
        </w:rPr>
        <w:t>Tagad tad esam sasnieguši stāsta noslēgumu</w:t>
      </w:r>
      <w:r w:rsidRPr="00DB3640">
        <w:rPr>
          <w:sz w:val="20"/>
          <w:szCs w:val="20"/>
          <w:lang w:val="lv-LV"/>
        </w:rPr>
        <w:t xml:space="preserve">. </w:t>
      </w:r>
      <w:r>
        <w:rPr>
          <w:rFonts w:ascii="Century Baltic" w:hAnsi="Century Baltic"/>
          <w:sz w:val="20"/>
          <w:szCs w:val="20"/>
          <w:lang w:val="lv-LV"/>
        </w:rPr>
        <w:t>Vairāku vietējo kaiju paaudžu izpētes rezultātā mēs uzzinājām kimono tērptās japāņu dāmas vārdu – JurikoOnodera. Dažus gadus pēc tā notikuma Rīgas ostā viņa nez kāpēc ilgāku laiku dzīvoja Stokholmā. Viņa jau labi runāja angliski un vāciski, taču tur pamazām apguva arī zviedru valodu</w:t>
      </w:r>
      <w:r w:rsidRPr="00DB3640">
        <w:rPr>
          <w:sz w:val="20"/>
          <w:szCs w:val="20"/>
          <w:lang w:val="lv-LV"/>
        </w:rPr>
        <w:t xml:space="preserve">. </w:t>
      </w:r>
      <w:r>
        <w:rPr>
          <w:rFonts w:ascii="Century Baltic" w:hAnsi="Century Baltic"/>
          <w:sz w:val="20"/>
          <w:szCs w:val="20"/>
          <w:lang w:val="lv-LV"/>
        </w:rPr>
        <w:t>Sešdesmitajos gados, kad jau sen bija beidzies lielais karš, viņa japāņu bērniem, kuri tagad varēja baudīt mierīgu dzīvi, pārtulkoja kādus pasaulslavenu stāstu.  Kuru stāstu</w:t>
      </w:r>
      <w:r w:rsidRPr="00DB3640">
        <w:rPr>
          <w:sz w:val="20"/>
          <w:szCs w:val="20"/>
          <w:lang w:val="lv-LV"/>
        </w:rPr>
        <w:t xml:space="preserve">? </w:t>
      </w:r>
      <w:r>
        <w:rPr>
          <w:sz w:val="20"/>
          <w:szCs w:val="20"/>
          <w:lang w:val="lv-LV"/>
        </w:rPr>
        <w:t>Nu protams, par Muminiem</w:t>
      </w:r>
      <w:r w:rsidRPr="00DB3640">
        <w:rPr>
          <w:sz w:val="20"/>
          <w:szCs w:val="20"/>
          <w:lang w:val="lv-LV"/>
        </w:rPr>
        <w:t>!</w:t>
      </w:r>
    </w:p>
    <w:p w:rsidR="00084625" w:rsidRPr="00DB3640" w:rsidRDefault="00084625">
      <w:pPr>
        <w:rPr>
          <w:sz w:val="20"/>
          <w:szCs w:val="20"/>
          <w:lang w:val="lv-LV"/>
        </w:rPr>
      </w:pPr>
      <w:r>
        <w:rPr>
          <w:rFonts w:ascii="Century Baltic" w:hAnsi="Century Baltic"/>
          <w:sz w:val="20"/>
          <w:szCs w:val="20"/>
          <w:lang w:val="lv-LV"/>
        </w:rPr>
        <w:t>Jums jāzina, ka arī mēs, kaijas, itin labi pazīstam Muminus. Nu kaut vai šis teikums no</w:t>
      </w:r>
      <w:r>
        <w:rPr>
          <w:rFonts w:ascii="Century Baltic" w:hAnsi="Century Baltic"/>
          <w:i/>
          <w:sz w:val="20"/>
          <w:szCs w:val="20"/>
          <w:lang w:val="lv-LV"/>
        </w:rPr>
        <w:t>Mumintēva piedzīvojumiem</w:t>
      </w:r>
      <w:r w:rsidRPr="00DB3640">
        <w:rPr>
          <w:sz w:val="20"/>
          <w:szCs w:val="20"/>
          <w:lang w:val="lv-LV"/>
        </w:rPr>
        <w:t>. “</w:t>
      </w:r>
      <w:r>
        <w:rPr>
          <w:sz w:val="20"/>
          <w:szCs w:val="20"/>
          <w:lang w:val="lv-LV"/>
        </w:rPr>
        <w:t>Ikvienam, kurš ša</w:t>
      </w:r>
      <w:r>
        <w:rPr>
          <w:rFonts w:ascii="Century Baltic" w:hAnsi="Century Baltic"/>
          <w:sz w:val="20"/>
          <w:szCs w:val="20"/>
          <w:lang w:val="lv-LV"/>
        </w:rPr>
        <w:t>jā pasaulē ir vai vismaz domājas kaut ko labu sasniedzis, būtu jāraksta par savu dzīvi, ja vien viņš ir jauks un mīl patiesību…</w:t>
      </w:r>
      <w:r w:rsidRPr="00DB3640">
        <w:rPr>
          <w:sz w:val="20"/>
          <w:szCs w:val="20"/>
          <w:lang w:val="lv-LV"/>
        </w:rPr>
        <w:t>”</w:t>
      </w:r>
    </w:p>
    <w:p w:rsidR="00084625" w:rsidRPr="00DB3640" w:rsidRDefault="00084625">
      <w:pPr>
        <w:rPr>
          <w:sz w:val="20"/>
          <w:szCs w:val="20"/>
          <w:lang w:val="lv-LV"/>
        </w:rPr>
      </w:pPr>
      <w:r>
        <w:rPr>
          <w:rFonts w:ascii="Century Baltic" w:hAnsi="Century Baltic"/>
          <w:sz w:val="20"/>
          <w:szCs w:val="20"/>
          <w:lang w:val="lv-LV"/>
        </w:rPr>
        <w:t>Un Mumintēvs sāk aprakstīt savu piedzīvojumiem bagāto jaunību. Mēs, kaijas, sīkumos nezinām, kādi bijuši japāņu ģimenes, un konkrēti</w:t>
      </w:r>
      <w:bookmarkStart w:id="0" w:name="_GoBack"/>
      <w:bookmarkEnd w:id="0"/>
      <w:r>
        <w:rPr>
          <w:rFonts w:ascii="Century Baltic" w:hAnsi="Century Baltic"/>
          <w:sz w:val="20"/>
          <w:szCs w:val="20"/>
          <w:lang w:val="lv-LV"/>
        </w:rPr>
        <w:t xml:space="preserve">Juriko piedzīvojumi Rīgā un vēlāk Stokholmā. Taču mēs zinām, ka Juriko uzrakstījusi atmiņas par viņu dzīvi tajos vētrainajos gados; tās izdotas ar nosaukumu </w:t>
      </w:r>
      <w:r>
        <w:rPr>
          <w:rFonts w:ascii="Century Baltic" w:hAnsi="Century Baltic"/>
          <w:i/>
          <w:sz w:val="20"/>
          <w:szCs w:val="20"/>
          <w:lang w:val="lv-LV"/>
        </w:rPr>
        <w:t>Baltijas jūras krastā</w:t>
      </w:r>
      <w:r w:rsidRPr="00DB3640">
        <w:rPr>
          <w:sz w:val="20"/>
          <w:szCs w:val="20"/>
          <w:lang w:val="lv-LV"/>
        </w:rPr>
        <w:t xml:space="preserve">. </w:t>
      </w:r>
      <w:r>
        <w:rPr>
          <w:rFonts w:ascii="Century Baltic" w:hAnsi="Century Baltic"/>
          <w:sz w:val="20"/>
          <w:szCs w:val="20"/>
          <w:lang w:val="lv-LV"/>
        </w:rPr>
        <w:t xml:space="preserve">Kad viņa strādāja pie Muminu stāstiem – ar kādām jūtām viņa atcerējās savu pagātni? Vai mēģināja būt jauka un mīlēt patiesību? </w:t>
      </w:r>
    </w:p>
    <w:p w:rsidR="00084625" w:rsidRPr="00DB3640" w:rsidRDefault="00084625">
      <w:pPr>
        <w:rPr>
          <w:sz w:val="20"/>
          <w:szCs w:val="20"/>
          <w:lang w:val="lv-LV"/>
        </w:rPr>
      </w:pPr>
      <w:r>
        <w:rPr>
          <w:rFonts w:ascii="Century Baltic" w:hAnsi="Century Baltic"/>
          <w:sz w:val="20"/>
          <w:szCs w:val="20"/>
          <w:lang w:val="lv-LV"/>
        </w:rPr>
        <w:t xml:space="preserve">Atklāti sakot, mums, kaijām, cilvēku vēsture diez ko nerūp. Taču mēs ļoti jūtīgi uztveram viņu atmiņas par prieku un bēdām. Mēs skatāmies uz katru cilvēku atsevišķi un tad apspriežam tā sejas izteiksmi un kas aiz tās slēpjas. Ja vien jums ir tāda izdevība, pastāstiet japāņiem, ka mēs, Rīgas ostas kaijas, vēl šodien atceramies to stipro japānieti skaistajā kimono – JurikoOnoderu. </w:t>
      </w:r>
    </w:p>
    <w:p w:rsidR="00084625" w:rsidRPr="00DB3640" w:rsidRDefault="00084625">
      <w:pPr>
        <w:rPr>
          <w:sz w:val="20"/>
          <w:szCs w:val="20"/>
          <w:lang w:val="lv-LV"/>
        </w:rPr>
      </w:pPr>
    </w:p>
    <w:p w:rsidR="00084625" w:rsidRPr="00DB3640" w:rsidRDefault="00084625">
      <w:pPr>
        <w:rPr>
          <w:sz w:val="20"/>
          <w:szCs w:val="20"/>
          <w:lang w:val="lv-LV"/>
        </w:rPr>
      </w:pPr>
    </w:p>
    <w:sectPr w:rsidR="00084625" w:rsidRPr="00DB3640" w:rsidSect="00761F38">
      <w:pgSz w:w="11900" w:h="16840"/>
      <w:pgMar w:top="1985" w:right="1701" w:bottom="1701" w:left="1701" w:header="851" w:footer="992" w:gutter="0"/>
      <w:cols w:space="425"/>
      <w:docGrid w:type="lines" w:linePitch="400"/>
    </w:sectPr>
  </w:body>
</w:document>
</file>

<file path=word/fontTable.xml><?xml version="1.0" encoding="utf-8"?>
<w:fonts xmlns:r="http://schemas.openxmlformats.org/officeDocument/2006/relationships" xmlns:w="http://schemas.openxmlformats.org/wordprocessingml/2006/main">
  <w:font w:name="Century">
    <w:altName w:val="CentSchbook TL"/>
    <w:panose1 w:val="02040603050705020303"/>
    <w:charset w:val="00"/>
    <w:family w:val="roman"/>
    <w:notTrueType/>
    <w:pitch w:val="variable"/>
    <w:sig w:usb0="00000003" w:usb1="00000000" w:usb2="00000000" w:usb3="00000000" w:csb0="00000001" w:csb1="00000000"/>
  </w:font>
  <w:font w:name="SimSun">
    <w:altName w:val="?Ø©??"/>
    <w:panose1 w:val="02010600030101010101"/>
    <w:charset w:val="86"/>
    <w:family w:val="auto"/>
    <w:pitch w:val="variable"/>
    <w:sig w:usb0="00000003" w:usb1="288F0000" w:usb2="00000016" w:usb3="00000000" w:csb0="00040001" w:csb1="00000000"/>
  </w:font>
  <w:font w:name="Times New Roman">
    <w:panose1 w:val="02020603050405020304"/>
    <w:charset w:val="BA"/>
    <w:family w:val="roman"/>
    <w:pitch w:val="variable"/>
    <w:sig w:usb0="E0002EFF" w:usb1="C000785B" w:usb2="00000009" w:usb3="00000000" w:csb0="000001FF" w:csb1="00000000"/>
  </w:font>
  <w:font w:name="Century Baltic">
    <w:altName w:val="CentSchbook TL"/>
    <w:panose1 w:val="00000000000000000000"/>
    <w:charset w:val="BA"/>
    <w:family w:val="roman"/>
    <w:notTrueType/>
    <w:pitch w:val="variable"/>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0DFB"/>
    <w:rsid w:val="000015DF"/>
    <w:rsid w:val="00031816"/>
    <w:rsid w:val="00083E99"/>
    <w:rsid w:val="00084625"/>
    <w:rsid w:val="000C2879"/>
    <w:rsid w:val="00106E94"/>
    <w:rsid w:val="00155EEF"/>
    <w:rsid w:val="001835BC"/>
    <w:rsid w:val="001944A7"/>
    <w:rsid w:val="001B5761"/>
    <w:rsid w:val="00205D39"/>
    <w:rsid w:val="0021476F"/>
    <w:rsid w:val="00230EBB"/>
    <w:rsid w:val="0025280D"/>
    <w:rsid w:val="002858DC"/>
    <w:rsid w:val="0029568D"/>
    <w:rsid w:val="003228CC"/>
    <w:rsid w:val="003357CE"/>
    <w:rsid w:val="003D7513"/>
    <w:rsid w:val="003E0DFB"/>
    <w:rsid w:val="00405C02"/>
    <w:rsid w:val="004139B7"/>
    <w:rsid w:val="0042509D"/>
    <w:rsid w:val="00443A30"/>
    <w:rsid w:val="004B0B2B"/>
    <w:rsid w:val="004B3B8B"/>
    <w:rsid w:val="005409B2"/>
    <w:rsid w:val="00551D02"/>
    <w:rsid w:val="00596DEA"/>
    <w:rsid w:val="005C2E68"/>
    <w:rsid w:val="006101AB"/>
    <w:rsid w:val="006336B2"/>
    <w:rsid w:val="006541F2"/>
    <w:rsid w:val="0066797B"/>
    <w:rsid w:val="00670457"/>
    <w:rsid w:val="006B38C6"/>
    <w:rsid w:val="006C3020"/>
    <w:rsid w:val="006F4ABD"/>
    <w:rsid w:val="007344BB"/>
    <w:rsid w:val="00750552"/>
    <w:rsid w:val="00761F38"/>
    <w:rsid w:val="007C7FC6"/>
    <w:rsid w:val="007E7000"/>
    <w:rsid w:val="009109E4"/>
    <w:rsid w:val="00953961"/>
    <w:rsid w:val="00981BD4"/>
    <w:rsid w:val="009950A0"/>
    <w:rsid w:val="009978DB"/>
    <w:rsid w:val="00A35F35"/>
    <w:rsid w:val="00A7384A"/>
    <w:rsid w:val="00AA6E54"/>
    <w:rsid w:val="00B2399F"/>
    <w:rsid w:val="00B73AB2"/>
    <w:rsid w:val="00BB45D1"/>
    <w:rsid w:val="00BB4F5F"/>
    <w:rsid w:val="00C254C5"/>
    <w:rsid w:val="00C634CE"/>
    <w:rsid w:val="00C94784"/>
    <w:rsid w:val="00C95D62"/>
    <w:rsid w:val="00CC408A"/>
    <w:rsid w:val="00D2057B"/>
    <w:rsid w:val="00D524D9"/>
    <w:rsid w:val="00D955B5"/>
    <w:rsid w:val="00DB3640"/>
    <w:rsid w:val="00DF40C2"/>
    <w:rsid w:val="00E16689"/>
    <w:rsid w:val="00E2681F"/>
    <w:rsid w:val="00E45450"/>
    <w:rsid w:val="00E53B56"/>
    <w:rsid w:val="00E61973"/>
    <w:rsid w:val="00E65488"/>
    <w:rsid w:val="00E67473"/>
    <w:rsid w:val="00EA66D7"/>
    <w:rsid w:val="00F11D23"/>
    <w:rsid w:val="00F46C7A"/>
    <w:rsid w:val="00F63C11"/>
    <w:rsid w:val="00F65772"/>
    <w:rsid w:val="00F72516"/>
    <w:rsid w:val="00FB1D51"/>
    <w:rsid w:val="00FC6F38"/>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SimSun" w:hAnsi="Century"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DEA"/>
    <w:pPr>
      <w:widowControl w:val="0"/>
      <w:jc w:val="both"/>
    </w:pPr>
    <w:rPr>
      <w:kern w:val="2"/>
      <w:sz w:val="24"/>
      <w:szCs w:val="24"/>
      <w:lang w:val="en-US"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5284</Words>
  <Characters>3012</Characters>
  <Application>Microsoft Office Outlook</Application>
  <DocSecurity>0</DocSecurity>
  <Lines>0</Lines>
  <Paragraphs>0</Paragraphs>
  <ScaleCrop>false</ScaleCrop>
  <Company>明治大学</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Keidžiro Suga</dc:title>
  <dc:subject/>
  <dc:creator>管 啓次郎</dc:creator>
  <cp:keywords/>
  <dc:description/>
  <cp:lastModifiedBy>Laura Stašāne</cp:lastModifiedBy>
  <cp:revision>2</cp:revision>
  <dcterms:created xsi:type="dcterms:W3CDTF">2019-12-27T12:12:00Z</dcterms:created>
  <dcterms:modified xsi:type="dcterms:W3CDTF">2019-12-27T12:12:00Z</dcterms:modified>
</cp:coreProperties>
</file>